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EBD" w14:textId="101A51E0" w:rsidR="006F7258" w:rsidRPr="005321D7" w:rsidRDefault="006F7258" w:rsidP="75F1237D">
      <w:pPr>
        <w:widowControl/>
        <w:tabs>
          <w:tab w:val="center" w:pos="4536"/>
          <w:tab w:val="right" w:pos="9072"/>
        </w:tabs>
        <w:rPr>
          <w:rFonts w:ascii="Arial" w:eastAsia="MS Mincho" w:hAnsi="Arial" w:cs="Arial"/>
          <w:b/>
          <w:bCs/>
          <w:kern w:val="0"/>
          <w:sz w:val="22"/>
          <w:lang w:val="en-GB" w:eastAsia="zh-CN"/>
        </w:rPr>
      </w:pPr>
      <w:r w:rsidRPr="75F1237D">
        <w:rPr>
          <w:rFonts w:ascii="Arial" w:eastAsia="SimSun" w:hAnsi="Arial" w:cs="Arial"/>
          <w:b/>
          <w:bCs/>
          <w:kern w:val="0"/>
          <w:sz w:val="22"/>
          <w:lang w:eastAsia="zh-CN"/>
        </w:rPr>
        <w:t>3GPP TSG-RAN WG2 Meeting #1</w:t>
      </w:r>
      <w:r w:rsidR="0097069B">
        <w:rPr>
          <w:rFonts w:ascii="Arial" w:eastAsia="SimSun" w:hAnsi="Arial" w:cs="Arial"/>
          <w:b/>
          <w:bCs/>
          <w:kern w:val="0"/>
          <w:sz w:val="22"/>
          <w:lang w:eastAsia="zh-CN"/>
        </w:rPr>
        <w:t>30</w:t>
      </w:r>
      <w:r w:rsidRPr="005321D7">
        <w:rPr>
          <w:rFonts w:ascii="Arial" w:eastAsia="MS Mincho" w:hAnsi="Arial" w:cs="Arial"/>
          <w:b/>
          <w:kern w:val="0"/>
          <w:sz w:val="22"/>
          <w:lang w:eastAsia="en-US"/>
        </w:rPr>
        <w:tab/>
      </w:r>
      <w:r w:rsidRPr="005321D7">
        <w:rPr>
          <w:rFonts w:ascii="Arial" w:eastAsia="MS Mincho" w:hAnsi="Arial" w:cs="Arial"/>
          <w:b/>
          <w:kern w:val="0"/>
          <w:sz w:val="22"/>
          <w:lang w:eastAsia="en-US"/>
        </w:rPr>
        <w:tab/>
      </w:r>
      <w:r w:rsidRPr="75F1237D">
        <w:rPr>
          <w:rFonts w:ascii="Arial" w:eastAsia="MS Mincho" w:hAnsi="Arial" w:cs="Arial"/>
          <w:b/>
          <w:bCs/>
          <w:kern w:val="0"/>
          <w:sz w:val="22"/>
          <w:lang w:eastAsia="en-US"/>
        </w:rPr>
        <w:t xml:space="preserve">       </w:t>
      </w:r>
      <w:r w:rsidR="0099658C">
        <w:rPr>
          <w:rFonts w:ascii="Arial" w:eastAsia="MS Mincho" w:hAnsi="Arial" w:cs="Arial"/>
          <w:b/>
          <w:bCs/>
          <w:kern w:val="0"/>
          <w:sz w:val="22"/>
          <w:lang w:eastAsia="en-US"/>
        </w:rPr>
        <w:t>R2-2504488</w:t>
      </w:r>
    </w:p>
    <w:p w14:paraId="16220EE8" w14:textId="39CE6850" w:rsidR="006F7258" w:rsidRPr="005321D7" w:rsidRDefault="00193067" w:rsidP="006F7258">
      <w:pPr>
        <w:widowControl/>
        <w:tabs>
          <w:tab w:val="center" w:pos="4536"/>
          <w:tab w:val="right" w:pos="9072"/>
        </w:tabs>
        <w:rPr>
          <w:rFonts w:ascii="Arial" w:eastAsia="SimSun" w:hAnsi="Arial" w:cs="Arial"/>
          <w:b/>
          <w:kern w:val="0"/>
          <w:sz w:val="22"/>
          <w:lang w:eastAsia="zh-CN"/>
        </w:rPr>
      </w:pPr>
      <w:r w:rsidRPr="00193067">
        <w:rPr>
          <w:rFonts w:ascii="Arial" w:eastAsia="SimSun" w:hAnsi="Arial" w:cs="Arial"/>
          <w:b/>
          <w:kern w:val="0"/>
          <w:sz w:val="22"/>
          <w:lang w:eastAsia="zh-CN"/>
        </w:rPr>
        <w:t>Malta, Malta: 19th May – 23rd May 2025</w:t>
      </w:r>
    </w:p>
    <w:p w14:paraId="33A29061" w14:textId="77777777" w:rsidR="006F7258" w:rsidRPr="006F7258" w:rsidRDefault="006F7258" w:rsidP="006F7258">
      <w:pPr>
        <w:pStyle w:val="11"/>
        <w:keepLines w:val="0"/>
        <w:widowControl w:val="0"/>
        <w:spacing w:afterLines="50" w:after="180"/>
        <w:rPr>
          <w:rFonts w:ascii="Arial" w:hAnsi="Arial" w:cs="Arial"/>
          <w:bCs/>
          <w:kern w:val="2"/>
          <w:sz w:val="22"/>
        </w:rPr>
      </w:pPr>
    </w:p>
    <w:p w14:paraId="29774F72" w14:textId="314E26F1" w:rsidR="008C30BF" w:rsidRDefault="008C30BF" w:rsidP="006F7258">
      <w:pPr>
        <w:pStyle w:val="a3"/>
        <w:tabs>
          <w:tab w:val="left" w:pos="1800"/>
        </w:tabs>
        <w:spacing w:after="120"/>
        <w:ind w:left="1793" w:hangingChars="814" w:hanging="1793"/>
        <w:rPr>
          <w:rFonts w:ascii="Arial" w:hAnsi="Arial" w:cs="Arial"/>
          <w:b/>
          <w:bCs/>
          <w:sz w:val="22"/>
          <w:szCs w:val="22"/>
        </w:rPr>
      </w:pPr>
      <w:r w:rsidRPr="008C30BF">
        <w:rPr>
          <w:rFonts w:ascii="Arial" w:hAnsi="Arial" w:cs="Arial"/>
          <w:b/>
          <w:bCs/>
          <w:sz w:val="22"/>
          <w:szCs w:val="22"/>
        </w:rPr>
        <w:t>Agenda Item:</w:t>
      </w:r>
      <w:r w:rsidRPr="008C30BF">
        <w:rPr>
          <w:rFonts w:ascii="Arial" w:hAnsi="Arial" w:cs="Arial"/>
          <w:b/>
          <w:bCs/>
          <w:sz w:val="22"/>
          <w:szCs w:val="22"/>
        </w:rPr>
        <w:tab/>
        <w:t>8.1.3</w:t>
      </w:r>
    </w:p>
    <w:p w14:paraId="7E89B89E" w14:textId="4EF62A60" w:rsidR="006F7258" w:rsidRDefault="006F7258" w:rsidP="006F7258">
      <w:pPr>
        <w:pStyle w:val="a3"/>
        <w:tabs>
          <w:tab w:val="left" w:pos="1800"/>
        </w:tabs>
        <w:spacing w:after="120"/>
        <w:ind w:left="1800" w:hanging="1800"/>
        <w:rPr>
          <w:rFonts w:ascii="Arial" w:eastAsia="SimSun" w:hAnsi="Arial"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r>
        <w:rPr>
          <w:rFonts w:ascii="Arial" w:eastAsia="SimSun" w:hAnsi="Arial" w:cs="Arial"/>
          <w:b/>
          <w:bCs/>
          <w:sz w:val="22"/>
          <w:szCs w:val="22"/>
          <w:lang w:eastAsia="zh-CN"/>
        </w:rPr>
        <w:t>ASUSTeK</w:t>
      </w:r>
      <w:r w:rsidRPr="006F7258">
        <w:rPr>
          <w:rFonts w:ascii="Arial" w:eastAsia="SimSun" w:hAnsi="Arial" w:cs="Arial"/>
          <w:b/>
          <w:bCs/>
          <w:sz w:val="22"/>
          <w:szCs w:val="22"/>
          <w:lang w:eastAsia="zh-CN"/>
        </w:rPr>
        <w:t xml:space="preserve"> </w:t>
      </w:r>
    </w:p>
    <w:p w14:paraId="59D162E0" w14:textId="52CD9117" w:rsidR="008C30BF" w:rsidRPr="006F7258" w:rsidRDefault="008C30BF" w:rsidP="006F7258">
      <w:pPr>
        <w:pStyle w:val="a3"/>
        <w:tabs>
          <w:tab w:val="left" w:pos="1800"/>
        </w:tabs>
        <w:spacing w:after="120"/>
        <w:ind w:left="1800" w:hanging="1800"/>
        <w:rPr>
          <w:rFonts w:ascii="Arial" w:eastAsia="SimSun" w:hAnsi="Arial" w:cs="Arial"/>
          <w:b/>
          <w:bCs/>
          <w:sz w:val="22"/>
          <w:szCs w:val="22"/>
          <w:lang w:eastAsia="zh-CN"/>
        </w:rPr>
      </w:pPr>
      <w:r w:rsidRPr="008C30BF">
        <w:rPr>
          <w:rFonts w:ascii="Arial" w:eastAsia="SimSun" w:hAnsi="Arial" w:cs="Arial"/>
          <w:b/>
          <w:bCs/>
          <w:sz w:val="22"/>
          <w:szCs w:val="22"/>
          <w:lang w:eastAsia="zh-CN"/>
        </w:rPr>
        <w:t>Title:</w:t>
      </w:r>
      <w:r w:rsidRPr="008C30BF">
        <w:rPr>
          <w:rFonts w:ascii="Arial" w:eastAsia="SimSun" w:hAnsi="Arial" w:cs="Arial"/>
          <w:b/>
          <w:bCs/>
          <w:sz w:val="22"/>
          <w:szCs w:val="22"/>
          <w:lang w:eastAsia="zh-CN"/>
        </w:rPr>
        <w:tab/>
        <w:t>Discussion on Remaining RRC open issues for NW-sided data collection</w:t>
      </w:r>
    </w:p>
    <w:p w14:paraId="605089FE" w14:textId="77777777" w:rsidR="006F7258" w:rsidRPr="006F7258" w:rsidRDefault="006F7258" w:rsidP="006F7258">
      <w:pPr>
        <w:pStyle w:val="a3"/>
        <w:tabs>
          <w:tab w:val="left" w:pos="1800"/>
        </w:tabs>
        <w:rPr>
          <w:rFonts w:ascii="Arial" w:eastAsia="SimSun" w:hAnsi="Arial"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id="0" w:name="DocumentFor"/>
      <w:bookmarkEnd w:id="0"/>
      <w:r w:rsidRPr="006F7258">
        <w:rPr>
          <w:rFonts w:ascii="Arial" w:eastAsia="SimSun" w:hAnsi="Arial" w:cs="Arial"/>
          <w:b/>
          <w:bCs/>
          <w:sz w:val="22"/>
          <w:szCs w:val="22"/>
          <w:lang w:eastAsia="zh-CN"/>
        </w:rPr>
        <w:t>Discussion and Decision</w:t>
      </w:r>
    </w:p>
    <w:p w14:paraId="0CCACF56" w14:textId="77777777" w:rsidR="006F7258" w:rsidRPr="006F7258" w:rsidRDefault="006F7258" w:rsidP="006F7258">
      <w:pPr>
        <w:pStyle w:val="1"/>
        <w:numPr>
          <w:ilvl w:val="0"/>
          <w:numId w:val="1"/>
        </w:numPr>
        <w:tabs>
          <w:tab w:val="clear" w:pos="397"/>
        </w:tabs>
        <w:snapToGrid w:val="0"/>
        <w:spacing w:beforeLines="50" w:before="180" w:afterLines="50"/>
        <w:contextualSpacing/>
        <w:jc w:val="both"/>
        <w:rPr>
          <w:rFonts w:cs="Arial"/>
          <w:sz w:val="32"/>
          <w:lang w:eastAsia="zh-TW"/>
        </w:rPr>
      </w:pPr>
      <w:r w:rsidRPr="006F7258">
        <w:rPr>
          <w:rFonts w:cs="Arial"/>
          <w:sz w:val="32"/>
          <w:lang w:eastAsia="zh-TW"/>
        </w:rPr>
        <w:t>Introduction</w:t>
      </w:r>
    </w:p>
    <w:p w14:paraId="092D5B85" w14:textId="77777777" w:rsidR="00CC7F7C" w:rsidRPr="00CC7F7C" w:rsidRDefault="00CC7F7C" w:rsidP="00CC7F7C">
      <w:pPr>
        <w:snapToGrid w:val="0"/>
        <w:contextualSpacing/>
        <w:rPr>
          <w:rFonts w:ascii="Arial" w:hAnsi="Arial" w:cs="Arial"/>
          <w:sz w:val="20"/>
          <w:szCs w:val="20"/>
          <w:lang w:val="en-GB"/>
        </w:rPr>
      </w:pPr>
      <w:r w:rsidRPr="00CC7F7C">
        <w:rPr>
          <w:rFonts w:ascii="Arial" w:hAnsi="Arial" w:cs="Arial"/>
          <w:sz w:val="20"/>
          <w:szCs w:val="20"/>
          <w:lang w:val="en-GB"/>
        </w:rPr>
        <w:t xml:space="preserve">In RAN2 129bis, RAN2 agreed to focus on the open issues and aim to finalize the RRC spec. In this contribution, we would like to discuss on some of the identified open issues based on the </w:t>
      </w:r>
      <w:r w:rsidRPr="00CC7F7C">
        <w:rPr>
          <w:rFonts w:ascii="Arial" w:hAnsi="Arial" w:cs="Arial"/>
          <w:b/>
          <w:bCs/>
          <w:sz w:val="20"/>
          <w:szCs w:val="20"/>
          <w:lang w:val="en-GB"/>
        </w:rPr>
        <w:t>[POST129bis][016][AI PHY] 38.331 Running CR (Ericsson)</w:t>
      </w:r>
      <w:r w:rsidRPr="00CC7F7C">
        <w:rPr>
          <w:rFonts w:ascii="Arial" w:hAnsi="Arial" w:cs="Arial"/>
          <w:sz w:val="20"/>
          <w:szCs w:val="20"/>
          <w:lang w:val="en-GB"/>
        </w:rPr>
        <w:t xml:space="preserve"> email discussion.</w:t>
      </w:r>
    </w:p>
    <w:p w14:paraId="762950A0" w14:textId="77777777" w:rsidR="006F7258" w:rsidRPr="006F7258" w:rsidRDefault="006F7258" w:rsidP="006F7258">
      <w:pPr>
        <w:pStyle w:val="1"/>
        <w:numPr>
          <w:ilvl w:val="0"/>
          <w:numId w:val="1"/>
        </w:numPr>
        <w:snapToGrid w:val="0"/>
        <w:spacing w:beforeLines="50" w:before="180" w:afterLines="100" w:after="360"/>
        <w:contextualSpacing/>
        <w:jc w:val="both"/>
        <w:rPr>
          <w:rFonts w:cs="Arial"/>
          <w:sz w:val="32"/>
          <w:lang w:eastAsia="zh-TW"/>
        </w:rPr>
      </w:pPr>
      <w:r w:rsidRPr="006F7258">
        <w:rPr>
          <w:rFonts w:cs="Arial"/>
          <w:sz w:val="32"/>
          <w:lang w:eastAsia="zh-TW"/>
        </w:rPr>
        <w:t xml:space="preserve">Discussion </w:t>
      </w:r>
    </w:p>
    <w:p w14:paraId="5EE7482B" w14:textId="58BBA178" w:rsidR="0050392D" w:rsidRPr="0050392D" w:rsidRDefault="0050392D" w:rsidP="00596C24">
      <w:pPr>
        <w:widowControl/>
        <w:overflowPunct w:val="0"/>
        <w:autoSpaceDE w:val="0"/>
        <w:autoSpaceDN w:val="0"/>
        <w:adjustRightInd w:val="0"/>
        <w:spacing w:after="120"/>
        <w:contextualSpacing/>
        <w:jc w:val="both"/>
        <w:textAlignment w:val="baseline"/>
        <w:rPr>
          <w:rFonts w:ascii="Arial" w:eastAsia="Times New Roman" w:hAnsi="Arial" w:cs="Times New Roman"/>
          <w:b/>
          <w:bCs/>
          <w:kern w:val="0"/>
          <w:sz w:val="20"/>
          <w:szCs w:val="20"/>
          <w:lang w:val="en-GB" w:eastAsia="sv-SE"/>
        </w:rPr>
      </w:pPr>
      <w:r w:rsidRPr="0050392D">
        <w:rPr>
          <w:rFonts w:ascii="Arial" w:eastAsia="Times New Roman" w:hAnsi="Arial" w:cs="Times New Roman"/>
          <w:b/>
          <w:bCs/>
          <w:kern w:val="0"/>
          <w:sz w:val="20"/>
          <w:szCs w:val="20"/>
          <w:highlight w:val="cyan"/>
          <w:u w:val="single"/>
          <w:lang w:val="en-GB" w:eastAsia="sv-SE"/>
        </w:rPr>
        <w:t>Open issue RRC-</w:t>
      </w:r>
      <w:r w:rsidR="00901954">
        <w:rPr>
          <w:rFonts w:ascii="Arial" w:eastAsia="Times New Roman" w:hAnsi="Arial" w:cs="Times New Roman"/>
          <w:b/>
          <w:bCs/>
          <w:kern w:val="0"/>
          <w:sz w:val="20"/>
          <w:szCs w:val="20"/>
          <w:highlight w:val="cyan"/>
          <w:u w:val="single"/>
          <w:lang w:val="en-GB" w:eastAsia="sv-SE"/>
        </w:rPr>
        <w:t>24</w:t>
      </w:r>
      <w:r w:rsidRPr="0050392D">
        <w:rPr>
          <w:rFonts w:ascii="Arial" w:eastAsia="Times New Roman" w:hAnsi="Arial" w:cs="Times New Roman"/>
          <w:b/>
          <w:bCs/>
          <w:kern w:val="0"/>
          <w:sz w:val="20"/>
          <w:szCs w:val="20"/>
          <w:u w:val="single"/>
          <w:lang w:val="en-GB" w:eastAsia="sv-SE"/>
        </w:rPr>
        <w:t>: Where to include the logging configuration from NW to UE</w:t>
      </w:r>
    </w:p>
    <w:p w14:paraId="69C89015" w14:textId="77777777" w:rsidR="0050392D" w:rsidRPr="0050392D" w:rsidRDefault="0050392D" w:rsidP="00596C24">
      <w:pPr>
        <w:widowControl/>
        <w:overflowPunct w:val="0"/>
        <w:autoSpaceDE w:val="0"/>
        <w:autoSpaceDN w:val="0"/>
        <w:adjustRightInd w:val="0"/>
        <w:spacing w:after="120"/>
        <w:contextualSpacing/>
        <w:jc w:val="both"/>
        <w:textAlignment w:val="baseline"/>
        <w:rPr>
          <w:rFonts w:ascii="Arial" w:eastAsia="Times New Roman" w:hAnsi="Arial" w:cs="Times New Roman"/>
          <w:kern w:val="0"/>
          <w:sz w:val="20"/>
          <w:szCs w:val="20"/>
          <w:lang w:val="en-GB" w:eastAsia="sv-SE"/>
        </w:rPr>
      </w:pPr>
      <w:r w:rsidRPr="0050392D">
        <w:rPr>
          <w:rFonts w:ascii="Arial" w:eastAsia="Times New Roman" w:hAnsi="Arial" w:cs="Times New Roman"/>
          <w:b/>
          <w:bCs/>
          <w:kern w:val="0"/>
          <w:sz w:val="20"/>
          <w:szCs w:val="20"/>
          <w:lang w:val="en-GB" w:eastAsia="sv-SE"/>
        </w:rPr>
        <w:t xml:space="preserve">Issue description: </w:t>
      </w:r>
      <w:r w:rsidRPr="0050392D">
        <w:rPr>
          <w:rFonts w:ascii="Arial" w:eastAsia="Times New Roman" w:hAnsi="Arial" w:cs="Times New Roman"/>
          <w:kern w:val="0"/>
          <w:sz w:val="20"/>
          <w:szCs w:val="20"/>
          <w:lang w:val="en-GB" w:eastAsia="sv-SE"/>
        </w:rPr>
        <w:t>It is</w:t>
      </w:r>
      <w:r w:rsidRPr="0050392D">
        <w:rPr>
          <w:rFonts w:ascii="Arial" w:eastAsia="Times New Roman" w:hAnsi="Arial" w:cs="Times New Roman"/>
          <w:b/>
          <w:bCs/>
          <w:kern w:val="0"/>
          <w:sz w:val="20"/>
          <w:szCs w:val="20"/>
          <w:lang w:val="en-GB" w:eastAsia="sv-SE"/>
        </w:rPr>
        <w:t xml:space="preserve"> </w:t>
      </w:r>
      <w:r w:rsidRPr="0050392D">
        <w:rPr>
          <w:rFonts w:ascii="Arial" w:eastAsia="Times New Roman" w:hAnsi="Arial" w:cs="Times New Roman"/>
          <w:kern w:val="0"/>
          <w:sz w:val="20"/>
          <w:szCs w:val="20"/>
          <w:lang w:val="en-GB" w:eastAsia="sv-SE"/>
        </w:rPr>
        <w:t xml:space="preserve">FFS whether the logging configuration is included in the CSI framework (whether in </w:t>
      </w:r>
      <w:r w:rsidRPr="0050392D">
        <w:rPr>
          <w:rFonts w:ascii="Arial" w:eastAsia="Times New Roman" w:hAnsi="Arial" w:cs="Times New Roman"/>
          <w:i/>
          <w:iCs/>
          <w:kern w:val="0"/>
          <w:sz w:val="20"/>
          <w:szCs w:val="20"/>
          <w:lang w:val="en-GB" w:eastAsia="sv-SE"/>
        </w:rPr>
        <w:t>CSI-ReportConfig</w:t>
      </w:r>
      <w:r w:rsidRPr="0050392D">
        <w:rPr>
          <w:rFonts w:ascii="Arial" w:eastAsia="Times New Roman" w:hAnsi="Arial" w:cs="Times New Roman"/>
          <w:kern w:val="0"/>
          <w:sz w:val="20"/>
          <w:szCs w:val="20"/>
          <w:lang w:val="en-GB" w:eastAsia="sv-SE"/>
        </w:rPr>
        <w:t xml:space="preserve"> or directly under </w:t>
      </w:r>
      <w:r w:rsidRPr="0050392D">
        <w:rPr>
          <w:rFonts w:ascii="Arial" w:eastAsia="Times New Roman" w:hAnsi="Arial" w:cs="Times New Roman"/>
          <w:i/>
          <w:iCs/>
          <w:kern w:val="0"/>
          <w:sz w:val="20"/>
          <w:szCs w:val="20"/>
          <w:lang w:val="en-GB" w:eastAsia="sv-SE"/>
        </w:rPr>
        <w:t>CSI-MeasConfig</w:t>
      </w:r>
      <w:r w:rsidRPr="0050392D">
        <w:rPr>
          <w:rFonts w:ascii="Arial" w:eastAsia="Times New Roman" w:hAnsi="Arial" w:cs="Times New Roman"/>
          <w:kern w:val="0"/>
          <w:sz w:val="20"/>
          <w:szCs w:val="20"/>
          <w:lang w:val="en-GB" w:eastAsia="sv-SE"/>
        </w:rPr>
        <w:t>) or at L3.</w:t>
      </w:r>
    </w:p>
    <w:p w14:paraId="4E4C5623" w14:textId="77777777" w:rsidR="0050392D" w:rsidRPr="0050392D" w:rsidRDefault="0050392D" w:rsidP="00596C24">
      <w:pPr>
        <w:widowControl/>
        <w:overflowPunct w:val="0"/>
        <w:autoSpaceDE w:val="0"/>
        <w:autoSpaceDN w:val="0"/>
        <w:adjustRightInd w:val="0"/>
        <w:spacing w:after="120"/>
        <w:contextualSpacing/>
        <w:jc w:val="both"/>
        <w:textAlignment w:val="baseline"/>
        <w:rPr>
          <w:rFonts w:ascii="Arial" w:eastAsia="Times New Roman" w:hAnsi="Arial" w:cs="Times New Roman"/>
          <w:kern w:val="0"/>
          <w:sz w:val="20"/>
          <w:szCs w:val="20"/>
          <w:lang w:val="en-GB" w:eastAsia="sv-SE"/>
        </w:rPr>
      </w:pPr>
      <w:r w:rsidRPr="0050392D">
        <w:rPr>
          <w:rFonts w:ascii="Arial" w:eastAsia="Times New Roman" w:hAnsi="Arial" w:cs="Times New Roman"/>
          <w:kern w:val="0"/>
          <w:sz w:val="20"/>
          <w:szCs w:val="20"/>
          <w:lang w:val="en-GB" w:eastAsia="sv-SE"/>
        </w:rPr>
        <w:t>This issue was discussed in RAN2#129bis and the following outcome was captured:</w:t>
      </w:r>
    </w:p>
    <w:tbl>
      <w:tblPr>
        <w:tblStyle w:val="12"/>
        <w:tblW w:w="0" w:type="auto"/>
        <w:tblLook w:val="04A0" w:firstRow="1" w:lastRow="0" w:firstColumn="1" w:lastColumn="0" w:noHBand="0" w:noVBand="1"/>
      </w:tblPr>
      <w:tblGrid>
        <w:gridCol w:w="9629"/>
      </w:tblGrid>
      <w:tr w:rsidR="0050392D" w:rsidRPr="0050392D" w14:paraId="1F6D5A5D" w14:textId="77777777" w:rsidTr="00874743">
        <w:tc>
          <w:tcPr>
            <w:tcW w:w="9629" w:type="dxa"/>
          </w:tcPr>
          <w:p w14:paraId="619154C1" w14:textId="77777777" w:rsidR="0050392D" w:rsidRPr="0050392D" w:rsidRDefault="0050392D" w:rsidP="00596C24">
            <w:pPr>
              <w:widowControl/>
              <w:tabs>
                <w:tab w:val="num" w:pos="1619"/>
              </w:tabs>
              <w:spacing w:before="60"/>
              <w:ind w:left="1619" w:hanging="360"/>
              <w:contextualSpacing/>
              <w:rPr>
                <w:rFonts w:ascii="Arial" w:eastAsia="MS Mincho" w:hAnsi="Arial" w:cs="Times New Roman"/>
                <w:bCs/>
                <w:sz w:val="20"/>
                <w:szCs w:val="24"/>
                <w:lang w:val="en-GB" w:eastAsia="en-GB"/>
              </w:rPr>
            </w:pPr>
            <w:r w:rsidRPr="0050392D">
              <w:rPr>
                <w:rFonts w:ascii="Arial" w:eastAsia="MS Mincho" w:hAnsi="Arial" w:cs="Times New Roman"/>
                <w:bCs/>
                <w:sz w:val="20"/>
                <w:szCs w:val="24"/>
                <w:lang w:val="en-GB" w:eastAsia="en-GB"/>
              </w:rPr>
              <w:t xml:space="preserve">Next meeting proponents should work together and bring complete proposals to show specification impact and consider future use cases.  </w:t>
            </w:r>
          </w:p>
        </w:tc>
      </w:tr>
    </w:tbl>
    <w:p w14:paraId="45311E50" w14:textId="77777777" w:rsidR="0050392D" w:rsidRDefault="0050392D" w:rsidP="00596C24">
      <w:pPr>
        <w:widowControl/>
        <w:overflowPunct w:val="0"/>
        <w:autoSpaceDE w:val="0"/>
        <w:autoSpaceDN w:val="0"/>
        <w:adjustRightInd w:val="0"/>
        <w:spacing w:after="120"/>
        <w:contextualSpacing/>
        <w:textAlignment w:val="baseline"/>
        <w:rPr>
          <w:rFonts w:ascii="Arial" w:eastAsia="Malgun Gothic" w:hAnsi="Arial" w:cs="Arial"/>
          <w:b/>
          <w:bCs/>
          <w:kern w:val="0"/>
          <w:sz w:val="20"/>
          <w:szCs w:val="20"/>
          <w:highlight w:val="yellow"/>
          <w:lang w:val="en-GB" w:eastAsia="ko-KR"/>
        </w:rPr>
      </w:pPr>
    </w:p>
    <w:p w14:paraId="220343F5" w14:textId="61C55B3A" w:rsidR="00B05828" w:rsidRPr="00101D5B" w:rsidRDefault="00B05828" w:rsidP="00596C24">
      <w:pPr>
        <w:widowControl/>
        <w:overflowPunct w:val="0"/>
        <w:autoSpaceDE w:val="0"/>
        <w:autoSpaceDN w:val="0"/>
        <w:adjustRightInd w:val="0"/>
        <w:spacing w:after="120"/>
        <w:contextualSpacing/>
        <w:textAlignment w:val="baseline"/>
        <w:rPr>
          <w:rFonts w:ascii="Arial" w:hAnsi="Arial" w:cs="Arial"/>
          <w:kern w:val="0"/>
          <w:sz w:val="20"/>
          <w:szCs w:val="20"/>
          <w:lang w:val="en-GB"/>
        </w:rPr>
      </w:pPr>
      <w:r w:rsidRPr="00101D5B">
        <w:rPr>
          <w:rFonts w:ascii="Arial" w:hAnsi="Arial" w:cs="Arial" w:hint="eastAsia"/>
          <w:kern w:val="0"/>
          <w:sz w:val="20"/>
          <w:szCs w:val="20"/>
          <w:lang w:val="en-GB"/>
        </w:rPr>
        <w:t>I</w:t>
      </w:r>
      <w:r w:rsidRPr="00101D5B">
        <w:rPr>
          <w:rFonts w:ascii="Arial" w:hAnsi="Arial" w:cs="Arial"/>
          <w:kern w:val="0"/>
          <w:sz w:val="20"/>
          <w:szCs w:val="20"/>
          <w:lang w:val="en-GB"/>
        </w:rPr>
        <w:t>n ou</w:t>
      </w:r>
      <w:r w:rsidR="00D424E9" w:rsidRPr="00101D5B">
        <w:rPr>
          <w:rFonts w:ascii="Arial" w:hAnsi="Arial" w:cs="Arial"/>
          <w:kern w:val="0"/>
          <w:sz w:val="20"/>
          <w:szCs w:val="20"/>
          <w:lang w:val="en-GB"/>
        </w:rPr>
        <w:t xml:space="preserve">r opinion, the only part that can be unified is the logging </w:t>
      </w:r>
      <w:r w:rsidR="001F3A8B" w:rsidRPr="00101D5B">
        <w:rPr>
          <w:rFonts w:ascii="Arial" w:hAnsi="Arial" w:cs="Arial"/>
          <w:kern w:val="0"/>
          <w:sz w:val="20"/>
          <w:szCs w:val="20"/>
          <w:lang w:val="en-GB"/>
        </w:rPr>
        <w:t>related parameters</w:t>
      </w:r>
      <w:r w:rsidR="002F0659" w:rsidRPr="00101D5B">
        <w:rPr>
          <w:rFonts w:ascii="Arial" w:hAnsi="Arial" w:cs="Arial"/>
          <w:kern w:val="0"/>
          <w:sz w:val="20"/>
          <w:szCs w:val="20"/>
          <w:lang w:val="en-GB"/>
        </w:rPr>
        <w:t xml:space="preserve"> (excluding the measurement targets). For</w:t>
      </w:r>
      <w:r w:rsidR="005F5573" w:rsidRPr="00101D5B">
        <w:rPr>
          <w:rFonts w:ascii="Arial" w:hAnsi="Arial" w:cs="Arial"/>
          <w:kern w:val="0"/>
          <w:sz w:val="20"/>
          <w:szCs w:val="20"/>
          <w:lang w:val="en-GB"/>
        </w:rPr>
        <w:t xml:space="preserve"> UE-side</w:t>
      </w:r>
      <w:r w:rsidR="002F0659" w:rsidRPr="00101D5B">
        <w:rPr>
          <w:rFonts w:ascii="Arial" w:hAnsi="Arial" w:cs="Arial"/>
          <w:kern w:val="0"/>
          <w:sz w:val="20"/>
          <w:szCs w:val="20"/>
          <w:lang w:val="en-GB"/>
        </w:rPr>
        <w:t xml:space="preserve"> data collection, </w:t>
      </w:r>
      <w:r w:rsidR="00DC6174" w:rsidRPr="00101D5B">
        <w:rPr>
          <w:rFonts w:ascii="Arial" w:hAnsi="Arial" w:cs="Arial"/>
          <w:kern w:val="0"/>
          <w:sz w:val="20"/>
          <w:szCs w:val="20"/>
          <w:lang w:val="en-GB"/>
        </w:rPr>
        <w:t>RAN1 already decided to use CSI-ReportConfig</w:t>
      </w:r>
      <w:r w:rsidR="005F5573" w:rsidRPr="00101D5B">
        <w:rPr>
          <w:rFonts w:ascii="Arial" w:hAnsi="Arial" w:cs="Arial"/>
          <w:kern w:val="0"/>
          <w:sz w:val="20"/>
          <w:szCs w:val="20"/>
          <w:lang w:val="en-GB"/>
        </w:rPr>
        <w:t>. For NW-side data collection based on immediate MDT (i.e., without logging)</w:t>
      </w:r>
      <w:r w:rsidR="001F3A8B" w:rsidRPr="00101D5B">
        <w:rPr>
          <w:rFonts w:ascii="Arial" w:hAnsi="Arial" w:cs="Arial"/>
          <w:kern w:val="0"/>
          <w:sz w:val="20"/>
          <w:szCs w:val="20"/>
          <w:lang w:val="en-GB"/>
        </w:rPr>
        <w:t xml:space="preserve">, CSI-ReportConfig is also reused. It does not seem to make much sense to have </w:t>
      </w:r>
      <w:r w:rsidR="00AE072D" w:rsidRPr="00101D5B">
        <w:rPr>
          <w:rFonts w:ascii="Arial" w:hAnsi="Arial" w:cs="Arial"/>
          <w:kern w:val="0"/>
          <w:sz w:val="20"/>
          <w:szCs w:val="20"/>
          <w:lang w:val="en-GB"/>
        </w:rPr>
        <w:t>measurement targets (e.g., CSI-RS) included in MeasObjects</w:t>
      </w:r>
      <w:r w:rsidR="004753F2" w:rsidRPr="00101D5B">
        <w:rPr>
          <w:rFonts w:ascii="Arial" w:hAnsi="Arial" w:cs="Arial"/>
          <w:kern w:val="0"/>
          <w:sz w:val="20"/>
          <w:szCs w:val="20"/>
          <w:lang w:val="en-GB"/>
        </w:rPr>
        <w:t xml:space="preserve"> when CSI-ReportConfig is already available for use.</w:t>
      </w:r>
      <w:r w:rsidR="009F709E" w:rsidRPr="00101D5B">
        <w:rPr>
          <w:rFonts w:ascii="Arial" w:hAnsi="Arial" w:cs="Arial"/>
          <w:kern w:val="0"/>
          <w:sz w:val="20"/>
          <w:szCs w:val="20"/>
          <w:lang w:val="en-GB"/>
        </w:rPr>
        <w:t xml:space="preserve"> For the logging related parameters, </w:t>
      </w:r>
      <w:r w:rsidR="00C42F68" w:rsidRPr="00101D5B">
        <w:rPr>
          <w:rFonts w:ascii="Arial" w:hAnsi="Arial" w:cs="Arial"/>
          <w:kern w:val="0"/>
          <w:sz w:val="20"/>
          <w:szCs w:val="20"/>
          <w:lang w:val="en-GB"/>
        </w:rPr>
        <w:t xml:space="preserve">we think a new IE or CSI-MeasConfig may be a </w:t>
      </w:r>
      <w:r w:rsidR="000F1EF3" w:rsidRPr="00101D5B">
        <w:rPr>
          <w:rFonts w:ascii="Arial" w:hAnsi="Arial" w:cs="Arial"/>
          <w:kern w:val="0"/>
          <w:sz w:val="20"/>
          <w:szCs w:val="20"/>
          <w:lang w:val="en-GB"/>
        </w:rPr>
        <w:t>good</w:t>
      </w:r>
      <w:r w:rsidR="00C42F68" w:rsidRPr="00101D5B">
        <w:rPr>
          <w:rFonts w:ascii="Arial" w:hAnsi="Arial" w:cs="Arial"/>
          <w:kern w:val="0"/>
          <w:sz w:val="20"/>
          <w:szCs w:val="20"/>
          <w:lang w:val="en-GB"/>
        </w:rPr>
        <w:t xml:space="preserve"> option</w:t>
      </w:r>
      <w:r w:rsidR="000F1EF3" w:rsidRPr="00101D5B">
        <w:rPr>
          <w:rFonts w:ascii="Arial" w:hAnsi="Arial" w:cs="Arial"/>
          <w:kern w:val="0"/>
          <w:sz w:val="20"/>
          <w:szCs w:val="20"/>
          <w:lang w:val="en-GB"/>
        </w:rPr>
        <w:t>.</w:t>
      </w:r>
    </w:p>
    <w:p w14:paraId="037308D2" w14:textId="77777777" w:rsidR="00927C7E" w:rsidRPr="00D3587C" w:rsidRDefault="00927C7E" w:rsidP="00596C24">
      <w:pPr>
        <w:widowControl/>
        <w:overflowPunct w:val="0"/>
        <w:autoSpaceDE w:val="0"/>
        <w:autoSpaceDN w:val="0"/>
        <w:adjustRightInd w:val="0"/>
        <w:spacing w:after="120"/>
        <w:contextualSpacing/>
        <w:textAlignment w:val="baseline"/>
        <w:rPr>
          <w:rFonts w:ascii="Arial" w:eastAsia="Malgun Gothic" w:hAnsi="Arial" w:cs="Arial"/>
          <w:b/>
          <w:bCs/>
          <w:kern w:val="0"/>
          <w:sz w:val="20"/>
          <w:szCs w:val="20"/>
          <w:lang w:val="en-GB" w:eastAsia="ko-KR"/>
        </w:rPr>
      </w:pPr>
    </w:p>
    <w:p w14:paraId="0196D1D6" w14:textId="4704F5F4" w:rsidR="000F1EF3" w:rsidRDefault="00530464" w:rsidP="00596C24">
      <w:pPr>
        <w:widowControl/>
        <w:overflowPunct w:val="0"/>
        <w:autoSpaceDE w:val="0"/>
        <w:autoSpaceDN w:val="0"/>
        <w:adjustRightInd w:val="0"/>
        <w:spacing w:after="120"/>
        <w:contextualSpacing/>
        <w:textAlignment w:val="baseline"/>
        <w:rPr>
          <w:rFonts w:ascii="Arial" w:hAnsi="Arial" w:cs="Arial"/>
          <w:b/>
          <w:bCs/>
          <w:kern w:val="0"/>
          <w:sz w:val="20"/>
          <w:szCs w:val="20"/>
          <w:lang w:val="en-GB"/>
        </w:rPr>
      </w:pPr>
      <w:r w:rsidRPr="00D3587C">
        <w:rPr>
          <w:rFonts w:ascii="Arial" w:hAnsi="Arial" w:cs="Arial" w:hint="eastAsia"/>
          <w:b/>
          <w:bCs/>
          <w:kern w:val="0"/>
          <w:sz w:val="20"/>
          <w:szCs w:val="20"/>
          <w:lang w:val="en-GB"/>
        </w:rPr>
        <w:t>P</w:t>
      </w:r>
      <w:r w:rsidRPr="00D3587C">
        <w:rPr>
          <w:rFonts w:ascii="Arial" w:hAnsi="Arial" w:cs="Arial"/>
          <w:b/>
          <w:bCs/>
          <w:kern w:val="0"/>
          <w:sz w:val="20"/>
          <w:szCs w:val="20"/>
          <w:lang w:val="en-GB"/>
        </w:rPr>
        <w:t xml:space="preserve">roposal 1: The logging configuration only includes </w:t>
      </w:r>
      <w:r w:rsidR="00940DA4" w:rsidRPr="00D3587C">
        <w:rPr>
          <w:rFonts w:ascii="Arial" w:hAnsi="Arial" w:cs="Arial"/>
          <w:b/>
          <w:bCs/>
          <w:kern w:val="0"/>
          <w:sz w:val="20"/>
          <w:szCs w:val="20"/>
          <w:lang w:val="en-GB"/>
        </w:rPr>
        <w:t>logging related parameters (i.e., excluding the measurement targets).</w:t>
      </w:r>
    </w:p>
    <w:p w14:paraId="0A6E6A05" w14:textId="4F235DFA" w:rsidR="00940DA4" w:rsidRPr="00940DA4" w:rsidRDefault="00940DA4" w:rsidP="00596C24">
      <w:pPr>
        <w:widowControl/>
        <w:overflowPunct w:val="0"/>
        <w:autoSpaceDE w:val="0"/>
        <w:autoSpaceDN w:val="0"/>
        <w:adjustRightInd w:val="0"/>
        <w:spacing w:after="120"/>
        <w:contextualSpacing/>
        <w:textAlignment w:val="baseline"/>
        <w:rPr>
          <w:rFonts w:ascii="Arial" w:hAnsi="Arial" w:cs="Arial"/>
          <w:b/>
          <w:bCs/>
          <w:kern w:val="0"/>
          <w:sz w:val="20"/>
          <w:szCs w:val="20"/>
          <w:highlight w:val="yellow"/>
          <w:lang w:val="en-GB"/>
        </w:rPr>
      </w:pPr>
      <w:r>
        <w:rPr>
          <w:rFonts w:ascii="Arial" w:hAnsi="Arial" w:cs="Arial"/>
          <w:b/>
          <w:bCs/>
          <w:kern w:val="0"/>
          <w:sz w:val="20"/>
          <w:szCs w:val="20"/>
          <w:lang w:val="en-GB"/>
        </w:rPr>
        <w:t xml:space="preserve">Proposal 2: The </w:t>
      </w:r>
      <w:r w:rsidRPr="00940DA4">
        <w:rPr>
          <w:rFonts w:ascii="Arial" w:hAnsi="Arial" w:cs="Arial"/>
          <w:b/>
          <w:bCs/>
          <w:kern w:val="0"/>
          <w:sz w:val="20"/>
          <w:szCs w:val="20"/>
          <w:lang w:val="en-GB"/>
        </w:rPr>
        <w:t>logging configuration</w:t>
      </w:r>
      <w:r>
        <w:rPr>
          <w:rFonts w:ascii="Arial" w:hAnsi="Arial" w:cs="Arial"/>
          <w:b/>
          <w:bCs/>
          <w:kern w:val="0"/>
          <w:sz w:val="20"/>
          <w:szCs w:val="20"/>
          <w:lang w:val="en-GB"/>
        </w:rPr>
        <w:t xml:space="preserve"> can be placed in </w:t>
      </w:r>
      <w:r w:rsidRPr="00940DA4">
        <w:rPr>
          <w:rFonts w:ascii="Arial" w:hAnsi="Arial" w:cs="Arial"/>
          <w:b/>
          <w:bCs/>
          <w:kern w:val="0"/>
          <w:sz w:val="20"/>
          <w:szCs w:val="20"/>
          <w:lang w:val="en-GB"/>
        </w:rPr>
        <w:t>a new IE or CSI-MeasConfig</w:t>
      </w:r>
      <w:r w:rsidR="0060792C">
        <w:rPr>
          <w:rFonts w:ascii="Arial" w:hAnsi="Arial" w:cs="Arial"/>
          <w:b/>
          <w:bCs/>
          <w:kern w:val="0"/>
          <w:sz w:val="20"/>
          <w:szCs w:val="20"/>
          <w:lang w:val="en-GB"/>
        </w:rPr>
        <w:t>.</w:t>
      </w:r>
    </w:p>
    <w:p w14:paraId="357D78F8" w14:textId="77777777" w:rsidR="00BD1437" w:rsidRPr="00511033" w:rsidRDefault="00BD1437" w:rsidP="00541E79">
      <w:pPr>
        <w:widowControl/>
        <w:overflowPunct w:val="0"/>
        <w:autoSpaceDE w:val="0"/>
        <w:autoSpaceDN w:val="0"/>
        <w:adjustRightInd w:val="0"/>
        <w:spacing w:after="120"/>
        <w:textAlignment w:val="baseline"/>
        <w:rPr>
          <w:rFonts w:ascii="Arial" w:hAnsi="Arial" w:cs="Arial"/>
          <w:kern w:val="0"/>
          <w:sz w:val="20"/>
          <w:szCs w:val="20"/>
          <w:lang w:val="en-GB"/>
        </w:rPr>
      </w:pPr>
    </w:p>
    <w:p w14:paraId="6A8BB130" w14:textId="77777777" w:rsidR="006F7258" w:rsidRPr="006F7258" w:rsidRDefault="006F7258" w:rsidP="006F7258">
      <w:pPr>
        <w:pStyle w:val="1"/>
        <w:numPr>
          <w:ilvl w:val="0"/>
          <w:numId w:val="1"/>
        </w:numPr>
        <w:pBdr>
          <w:top w:val="single" w:sz="12" w:space="4" w:color="auto"/>
        </w:pBdr>
        <w:snapToGrid w:val="0"/>
        <w:spacing w:beforeLines="50" w:before="180" w:afterLines="50"/>
        <w:contextualSpacing/>
        <w:rPr>
          <w:rFonts w:cs="Arial"/>
          <w:sz w:val="32"/>
          <w:lang w:eastAsia="zh-TW"/>
        </w:rPr>
      </w:pPr>
      <w:r w:rsidRPr="006F7258">
        <w:rPr>
          <w:rFonts w:cs="Arial"/>
          <w:sz w:val="32"/>
          <w:lang w:eastAsia="zh-TW"/>
        </w:rPr>
        <w:t>Conclusion</w:t>
      </w:r>
    </w:p>
    <w:p w14:paraId="2637BEC4" w14:textId="77777777" w:rsidR="008913B8" w:rsidRPr="008913B8" w:rsidRDefault="008913B8" w:rsidP="00596C24">
      <w:pPr>
        <w:widowControl/>
        <w:overflowPunct w:val="0"/>
        <w:autoSpaceDE w:val="0"/>
        <w:autoSpaceDN w:val="0"/>
        <w:adjustRightInd w:val="0"/>
        <w:spacing w:after="120"/>
        <w:contextualSpacing/>
        <w:textAlignment w:val="baseline"/>
        <w:rPr>
          <w:rFonts w:ascii="Arial" w:hAnsi="Arial" w:cs="Arial"/>
          <w:b/>
          <w:bCs/>
          <w:kern w:val="0"/>
          <w:sz w:val="20"/>
          <w:szCs w:val="20"/>
          <w:lang w:val="en-GB"/>
        </w:rPr>
      </w:pPr>
      <w:r w:rsidRPr="008913B8">
        <w:rPr>
          <w:rFonts w:ascii="Arial" w:hAnsi="Arial" w:cs="Arial" w:hint="eastAsia"/>
          <w:b/>
          <w:bCs/>
          <w:kern w:val="0"/>
          <w:sz w:val="20"/>
          <w:szCs w:val="20"/>
          <w:lang w:val="en-GB"/>
        </w:rPr>
        <w:t>P</w:t>
      </w:r>
      <w:r w:rsidRPr="008913B8">
        <w:rPr>
          <w:rFonts w:ascii="Arial" w:hAnsi="Arial" w:cs="Arial"/>
          <w:b/>
          <w:bCs/>
          <w:kern w:val="0"/>
          <w:sz w:val="20"/>
          <w:szCs w:val="20"/>
          <w:lang w:val="en-GB"/>
        </w:rPr>
        <w:t>roposal 1: The logging configuration only includes logging related parameters (i.e., excluding the measurement targets).</w:t>
      </w:r>
    </w:p>
    <w:p w14:paraId="63C145FD" w14:textId="136952C2" w:rsidR="000E7ED0" w:rsidRDefault="008913B8" w:rsidP="00596C24">
      <w:pPr>
        <w:widowControl/>
        <w:overflowPunct w:val="0"/>
        <w:autoSpaceDE w:val="0"/>
        <w:autoSpaceDN w:val="0"/>
        <w:adjustRightInd w:val="0"/>
        <w:spacing w:after="120"/>
        <w:contextualSpacing/>
        <w:textAlignment w:val="baseline"/>
        <w:rPr>
          <w:rFonts w:ascii="Arial" w:hAnsi="Arial" w:cs="Arial"/>
          <w:b/>
          <w:bCs/>
          <w:kern w:val="0"/>
          <w:sz w:val="20"/>
          <w:szCs w:val="20"/>
          <w:lang w:val="en-GB"/>
        </w:rPr>
      </w:pPr>
      <w:r w:rsidRPr="008913B8">
        <w:rPr>
          <w:rFonts w:ascii="Arial" w:hAnsi="Arial" w:cs="Arial"/>
          <w:b/>
          <w:bCs/>
          <w:kern w:val="0"/>
          <w:sz w:val="20"/>
          <w:szCs w:val="20"/>
          <w:lang w:val="en-GB"/>
        </w:rPr>
        <w:t>Proposal 2: The logging configuration can be placed in a new IE or CSI-MeasConfig.</w:t>
      </w:r>
    </w:p>
    <w:p w14:paraId="495E4846"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lastRenderedPageBreak/>
        <w:t xml:space="preserve">References </w:t>
      </w:r>
    </w:p>
    <w:p w14:paraId="0EA1EDB6" w14:textId="1259F8D2" w:rsidR="00410876" w:rsidRPr="00AA774F" w:rsidRDefault="00410876" w:rsidP="00410876">
      <w:pPr>
        <w:spacing w:afterLines="50" w:after="180" w:line="280" w:lineRule="exact"/>
        <w:jc w:val="both"/>
        <w:rPr>
          <w:rFonts w:ascii="Arial" w:hAnsi="Arial" w:cs="Arial"/>
          <w:sz w:val="22"/>
          <w:szCs w:val="24"/>
        </w:rPr>
      </w:pPr>
      <w:r w:rsidRPr="00AA774F">
        <w:rPr>
          <w:rFonts w:ascii="Arial" w:hAnsi="Arial" w:cs="Arial"/>
          <w:sz w:val="22"/>
          <w:szCs w:val="24"/>
        </w:rPr>
        <w:t>[1]</w:t>
      </w:r>
      <w:r w:rsidR="009B3B01" w:rsidRPr="009B3B01">
        <w:t xml:space="preserve"> </w:t>
      </w:r>
      <w:r w:rsidR="009B3B01" w:rsidRPr="009B3B01">
        <w:rPr>
          <w:rFonts w:ascii="Arial" w:hAnsi="Arial" w:cs="Arial"/>
          <w:sz w:val="22"/>
          <w:szCs w:val="24"/>
        </w:rPr>
        <w:t>[POST129bis][016][AI PHY] 38.331 Running CR (Ericsson)</w:t>
      </w:r>
    </w:p>
    <w:p w14:paraId="5AA40977" w14:textId="77777777" w:rsidR="006F7258" w:rsidRPr="006F7258" w:rsidRDefault="006F7258" w:rsidP="006F7258">
      <w:pPr>
        <w:pStyle w:val="1"/>
        <w:snapToGrid w:val="0"/>
        <w:spacing w:beforeLines="50" w:before="180" w:afterLines="50"/>
        <w:ind w:left="431" w:hanging="431"/>
        <w:contextualSpacing/>
        <w:rPr>
          <w:rFonts w:cs="Arial"/>
          <w:sz w:val="32"/>
          <w:lang w:eastAsia="zh-TW"/>
        </w:rPr>
      </w:pPr>
      <w:r w:rsidRPr="006F7258">
        <w:rPr>
          <w:rFonts w:cs="Arial"/>
          <w:sz w:val="32"/>
          <w:lang w:eastAsia="zh-TW"/>
        </w:rPr>
        <w:t>Annex</w:t>
      </w:r>
    </w:p>
    <w:p w14:paraId="6E69A25D" w14:textId="77777777" w:rsidR="000E0903" w:rsidRPr="006F7258" w:rsidRDefault="000E0903">
      <w:pPr>
        <w:rPr>
          <w:rFonts w:ascii="Arial" w:hAnsi="Arial" w:cs="Arial"/>
        </w:rPr>
      </w:pPr>
    </w:p>
    <w:sectPr w:rsidR="000E0903" w:rsidRPr="006F7258" w:rsidSect="006F725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A01C" w14:textId="77777777" w:rsidR="00BF1D42" w:rsidRDefault="00BF1D42" w:rsidP="00CF3EEE">
      <w:r>
        <w:separator/>
      </w:r>
    </w:p>
  </w:endnote>
  <w:endnote w:type="continuationSeparator" w:id="0">
    <w:p w14:paraId="2DE1AFE1" w14:textId="77777777" w:rsidR="00BF1D42" w:rsidRDefault="00BF1D42" w:rsidP="00CF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98F35" w14:textId="77777777" w:rsidR="00BF1D42" w:rsidRDefault="00BF1D42" w:rsidP="00CF3EEE">
      <w:r>
        <w:separator/>
      </w:r>
    </w:p>
  </w:footnote>
  <w:footnote w:type="continuationSeparator" w:id="0">
    <w:p w14:paraId="08B4F913" w14:textId="77777777" w:rsidR="00BF1D42" w:rsidRDefault="00BF1D42" w:rsidP="00CF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059B7"/>
    <w:rsid w:val="0001307B"/>
    <w:rsid w:val="0001502E"/>
    <w:rsid w:val="00015669"/>
    <w:rsid w:val="0002157A"/>
    <w:rsid w:val="000302A5"/>
    <w:rsid w:val="00031133"/>
    <w:rsid w:val="000374A3"/>
    <w:rsid w:val="000405C6"/>
    <w:rsid w:val="0004242D"/>
    <w:rsid w:val="00051034"/>
    <w:rsid w:val="000550A7"/>
    <w:rsid w:val="000573AF"/>
    <w:rsid w:val="0006362E"/>
    <w:rsid w:val="00064DAB"/>
    <w:rsid w:val="00066E10"/>
    <w:rsid w:val="00066E87"/>
    <w:rsid w:val="00067AB9"/>
    <w:rsid w:val="0007112B"/>
    <w:rsid w:val="00087E66"/>
    <w:rsid w:val="0009146A"/>
    <w:rsid w:val="000959F6"/>
    <w:rsid w:val="000A51D6"/>
    <w:rsid w:val="000A5FDA"/>
    <w:rsid w:val="000B37AC"/>
    <w:rsid w:val="000B59ED"/>
    <w:rsid w:val="000B7770"/>
    <w:rsid w:val="000C58E9"/>
    <w:rsid w:val="000D165D"/>
    <w:rsid w:val="000D48DE"/>
    <w:rsid w:val="000D6D30"/>
    <w:rsid w:val="000D7753"/>
    <w:rsid w:val="000E0903"/>
    <w:rsid w:val="000E678E"/>
    <w:rsid w:val="000E7ED0"/>
    <w:rsid w:val="000F1EF3"/>
    <w:rsid w:val="000F42F7"/>
    <w:rsid w:val="000F7311"/>
    <w:rsid w:val="00101D5B"/>
    <w:rsid w:val="001115D3"/>
    <w:rsid w:val="00112013"/>
    <w:rsid w:val="001138F0"/>
    <w:rsid w:val="00113F98"/>
    <w:rsid w:val="00116396"/>
    <w:rsid w:val="001257EC"/>
    <w:rsid w:val="00125A3D"/>
    <w:rsid w:val="00131480"/>
    <w:rsid w:val="001338D3"/>
    <w:rsid w:val="001405F6"/>
    <w:rsid w:val="00143B92"/>
    <w:rsid w:val="0014744C"/>
    <w:rsid w:val="001522DD"/>
    <w:rsid w:val="001539B2"/>
    <w:rsid w:val="0015592C"/>
    <w:rsid w:val="00160CC0"/>
    <w:rsid w:val="00160DE8"/>
    <w:rsid w:val="00161EE9"/>
    <w:rsid w:val="00164BC1"/>
    <w:rsid w:val="00164DBC"/>
    <w:rsid w:val="00164DF7"/>
    <w:rsid w:val="00166862"/>
    <w:rsid w:val="001679D1"/>
    <w:rsid w:val="00167CFA"/>
    <w:rsid w:val="001711CD"/>
    <w:rsid w:val="00183CC9"/>
    <w:rsid w:val="00183D6E"/>
    <w:rsid w:val="00184847"/>
    <w:rsid w:val="00193067"/>
    <w:rsid w:val="001932BC"/>
    <w:rsid w:val="001A0C85"/>
    <w:rsid w:val="001A6E33"/>
    <w:rsid w:val="001B63D3"/>
    <w:rsid w:val="001B763F"/>
    <w:rsid w:val="001B7E1C"/>
    <w:rsid w:val="001C510F"/>
    <w:rsid w:val="001C7A9A"/>
    <w:rsid w:val="001D1111"/>
    <w:rsid w:val="001D20C6"/>
    <w:rsid w:val="001D26E3"/>
    <w:rsid w:val="001D298F"/>
    <w:rsid w:val="001D35F4"/>
    <w:rsid w:val="001D49CF"/>
    <w:rsid w:val="001D6282"/>
    <w:rsid w:val="001E7731"/>
    <w:rsid w:val="001F2EF7"/>
    <w:rsid w:val="001F3A8B"/>
    <w:rsid w:val="001F3FEF"/>
    <w:rsid w:val="001F78A3"/>
    <w:rsid w:val="002277B1"/>
    <w:rsid w:val="00235A30"/>
    <w:rsid w:val="00236978"/>
    <w:rsid w:val="00237D97"/>
    <w:rsid w:val="0024200B"/>
    <w:rsid w:val="0025084F"/>
    <w:rsid w:val="00252B7A"/>
    <w:rsid w:val="00254D09"/>
    <w:rsid w:val="00263CBF"/>
    <w:rsid w:val="00265352"/>
    <w:rsid w:val="00267779"/>
    <w:rsid w:val="002710DF"/>
    <w:rsid w:val="00273E43"/>
    <w:rsid w:val="0027431E"/>
    <w:rsid w:val="00280B3E"/>
    <w:rsid w:val="002906A4"/>
    <w:rsid w:val="00295027"/>
    <w:rsid w:val="002966C9"/>
    <w:rsid w:val="002A65EB"/>
    <w:rsid w:val="002B439B"/>
    <w:rsid w:val="002B608F"/>
    <w:rsid w:val="002C10BE"/>
    <w:rsid w:val="002C278F"/>
    <w:rsid w:val="002C29FF"/>
    <w:rsid w:val="002C40A0"/>
    <w:rsid w:val="002C4470"/>
    <w:rsid w:val="002C593B"/>
    <w:rsid w:val="002D1BFD"/>
    <w:rsid w:val="002D2DA6"/>
    <w:rsid w:val="002D5124"/>
    <w:rsid w:val="002D5D44"/>
    <w:rsid w:val="002E4BC5"/>
    <w:rsid w:val="002E61D5"/>
    <w:rsid w:val="002F0659"/>
    <w:rsid w:val="002F24CE"/>
    <w:rsid w:val="002F6B3F"/>
    <w:rsid w:val="002F7EB0"/>
    <w:rsid w:val="0030414C"/>
    <w:rsid w:val="003125F3"/>
    <w:rsid w:val="003164AA"/>
    <w:rsid w:val="00322E0C"/>
    <w:rsid w:val="003311D0"/>
    <w:rsid w:val="00336873"/>
    <w:rsid w:val="003427B6"/>
    <w:rsid w:val="00344E62"/>
    <w:rsid w:val="00345198"/>
    <w:rsid w:val="00355083"/>
    <w:rsid w:val="003734BC"/>
    <w:rsid w:val="00373AAF"/>
    <w:rsid w:val="00374256"/>
    <w:rsid w:val="003752D9"/>
    <w:rsid w:val="00377DED"/>
    <w:rsid w:val="003803BF"/>
    <w:rsid w:val="0038282C"/>
    <w:rsid w:val="00385501"/>
    <w:rsid w:val="00385EA2"/>
    <w:rsid w:val="00391005"/>
    <w:rsid w:val="003961B5"/>
    <w:rsid w:val="003A08B1"/>
    <w:rsid w:val="003A4BD9"/>
    <w:rsid w:val="003B2071"/>
    <w:rsid w:val="003B452B"/>
    <w:rsid w:val="003B455D"/>
    <w:rsid w:val="003B7668"/>
    <w:rsid w:val="003C1B3E"/>
    <w:rsid w:val="003C3345"/>
    <w:rsid w:val="003C75BC"/>
    <w:rsid w:val="003E1210"/>
    <w:rsid w:val="003E5AFF"/>
    <w:rsid w:val="003E77BC"/>
    <w:rsid w:val="003E7897"/>
    <w:rsid w:val="003F383A"/>
    <w:rsid w:val="003F490E"/>
    <w:rsid w:val="003F583D"/>
    <w:rsid w:val="003F7825"/>
    <w:rsid w:val="00400E04"/>
    <w:rsid w:val="004016AC"/>
    <w:rsid w:val="00410876"/>
    <w:rsid w:val="004125D2"/>
    <w:rsid w:val="004165D3"/>
    <w:rsid w:val="00420123"/>
    <w:rsid w:val="00424A7B"/>
    <w:rsid w:val="00427D92"/>
    <w:rsid w:val="00432C89"/>
    <w:rsid w:val="00435206"/>
    <w:rsid w:val="00445E82"/>
    <w:rsid w:val="00446E22"/>
    <w:rsid w:val="00447B40"/>
    <w:rsid w:val="00451E51"/>
    <w:rsid w:val="004576DA"/>
    <w:rsid w:val="004609BD"/>
    <w:rsid w:val="00461F99"/>
    <w:rsid w:val="00463768"/>
    <w:rsid w:val="004729F7"/>
    <w:rsid w:val="004753F2"/>
    <w:rsid w:val="00477DFB"/>
    <w:rsid w:val="00485D19"/>
    <w:rsid w:val="00491EAA"/>
    <w:rsid w:val="00495801"/>
    <w:rsid w:val="00496F25"/>
    <w:rsid w:val="004B0B4C"/>
    <w:rsid w:val="004B29F2"/>
    <w:rsid w:val="004B4E71"/>
    <w:rsid w:val="004B7DE0"/>
    <w:rsid w:val="004C3DC8"/>
    <w:rsid w:val="004C4BD9"/>
    <w:rsid w:val="004D024E"/>
    <w:rsid w:val="004E3E8E"/>
    <w:rsid w:val="004E6FB8"/>
    <w:rsid w:val="004F0D87"/>
    <w:rsid w:val="004F164F"/>
    <w:rsid w:val="004F17D1"/>
    <w:rsid w:val="004F2C90"/>
    <w:rsid w:val="004F4B5A"/>
    <w:rsid w:val="004F54A1"/>
    <w:rsid w:val="00500444"/>
    <w:rsid w:val="0050392D"/>
    <w:rsid w:val="00505470"/>
    <w:rsid w:val="00505AFA"/>
    <w:rsid w:val="0050602F"/>
    <w:rsid w:val="005065DC"/>
    <w:rsid w:val="00506CE8"/>
    <w:rsid w:val="00511033"/>
    <w:rsid w:val="005114CF"/>
    <w:rsid w:val="00511726"/>
    <w:rsid w:val="00515B85"/>
    <w:rsid w:val="00516B86"/>
    <w:rsid w:val="00523FF6"/>
    <w:rsid w:val="0053037F"/>
    <w:rsid w:val="00530464"/>
    <w:rsid w:val="00533BF7"/>
    <w:rsid w:val="0053742A"/>
    <w:rsid w:val="00541E79"/>
    <w:rsid w:val="00545DC4"/>
    <w:rsid w:val="00546DED"/>
    <w:rsid w:val="00547598"/>
    <w:rsid w:val="00547EED"/>
    <w:rsid w:val="0055313B"/>
    <w:rsid w:val="0055582E"/>
    <w:rsid w:val="005564B6"/>
    <w:rsid w:val="00560ED0"/>
    <w:rsid w:val="00562735"/>
    <w:rsid w:val="005641B1"/>
    <w:rsid w:val="00564842"/>
    <w:rsid w:val="00567B9B"/>
    <w:rsid w:val="0057630F"/>
    <w:rsid w:val="00590600"/>
    <w:rsid w:val="005929AB"/>
    <w:rsid w:val="005958DF"/>
    <w:rsid w:val="00596C24"/>
    <w:rsid w:val="005A255D"/>
    <w:rsid w:val="005A3C7C"/>
    <w:rsid w:val="005B115C"/>
    <w:rsid w:val="005B1DEC"/>
    <w:rsid w:val="005B34CD"/>
    <w:rsid w:val="005D2B39"/>
    <w:rsid w:val="005D6740"/>
    <w:rsid w:val="005D7A4E"/>
    <w:rsid w:val="005E48AB"/>
    <w:rsid w:val="005E59B5"/>
    <w:rsid w:val="005E6964"/>
    <w:rsid w:val="005F25DD"/>
    <w:rsid w:val="005F5573"/>
    <w:rsid w:val="005F58E5"/>
    <w:rsid w:val="005F5CA3"/>
    <w:rsid w:val="005F6D8C"/>
    <w:rsid w:val="0060098D"/>
    <w:rsid w:val="006021F2"/>
    <w:rsid w:val="00603A4B"/>
    <w:rsid w:val="0060792C"/>
    <w:rsid w:val="00610D96"/>
    <w:rsid w:val="00614F89"/>
    <w:rsid w:val="00615AF4"/>
    <w:rsid w:val="00620A24"/>
    <w:rsid w:val="0062292F"/>
    <w:rsid w:val="00631544"/>
    <w:rsid w:val="00637384"/>
    <w:rsid w:val="006413A5"/>
    <w:rsid w:val="006440C8"/>
    <w:rsid w:val="00646CA8"/>
    <w:rsid w:val="0064722F"/>
    <w:rsid w:val="00663301"/>
    <w:rsid w:val="00663BE7"/>
    <w:rsid w:val="006646B4"/>
    <w:rsid w:val="00664C88"/>
    <w:rsid w:val="0067032B"/>
    <w:rsid w:val="00670486"/>
    <w:rsid w:val="006733E3"/>
    <w:rsid w:val="0067354D"/>
    <w:rsid w:val="006832AB"/>
    <w:rsid w:val="006871B4"/>
    <w:rsid w:val="00691D03"/>
    <w:rsid w:val="006945D6"/>
    <w:rsid w:val="006A1554"/>
    <w:rsid w:val="006A2559"/>
    <w:rsid w:val="006A7ED7"/>
    <w:rsid w:val="006B092E"/>
    <w:rsid w:val="006B267C"/>
    <w:rsid w:val="006C6D02"/>
    <w:rsid w:val="006D29CB"/>
    <w:rsid w:val="006D50E3"/>
    <w:rsid w:val="006D793C"/>
    <w:rsid w:val="006E32A0"/>
    <w:rsid w:val="006F5E6F"/>
    <w:rsid w:val="006F7252"/>
    <w:rsid w:val="006F7258"/>
    <w:rsid w:val="007006A6"/>
    <w:rsid w:val="0070394F"/>
    <w:rsid w:val="007046C6"/>
    <w:rsid w:val="00704B9A"/>
    <w:rsid w:val="00711425"/>
    <w:rsid w:val="00711C49"/>
    <w:rsid w:val="00716BA9"/>
    <w:rsid w:val="00722764"/>
    <w:rsid w:val="007257FD"/>
    <w:rsid w:val="0072666C"/>
    <w:rsid w:val="007304EC"/>
    <w:rsid w:val="00730BAC"/>
    <w:rsid w:val="00731312"/>
    <w:rsid w:val="00731FA6"/>
    <w:rsid w:val="00736718"/>
    <w:rsid w:val="00736850"/>
    <w:rsid w:val="00742FBF"/>
    <w:rsid w:val="007464CD"/>
    <w:rsid w:val="00746E21"/>
    <w:rsid w:val="0075134F"/>
    <w:rsid w:val="00751CC7"/>
    <w:rsid w:val="007541FE"/>
    <w:rsid w:val="0075607C"/>
    <w:rsid w:val="007570D3"/>
    <w:rsid w:val="00763385"/>
    <w:rsid w:val="0076622C"/>
    <w:rsid w:val="00770B09"/>
    <w:rsid w:val="007711C4"/>
    <w:rsid w:val="00772362"/>
    <w:rsid w:val="007723C0"/>
    <w:rsid w:val="00772FA6"/>
    <w:rsid w:val="0078000C"/>
    <w:rsid w:val="00781E72"/>
    <w:rsid w:val="00782645"/>
    <w:rsid w:val="007845B7"/>
    <w:rsid w:val="00790156"/>
    <w:rsid w:val="00790353"/>
    <w:rsid w:val="00795B58"/>
    <w:rsid w:val="007978E9"/>
    <w:rsid w:val="007A0675"/>
    <w:rsid w:val="007A19F4"/>
    <w:rsid w:val="007A1CAF"/>
    <w:rsid w:val="007A47DC"/>
    <w:rsid w:val="007B118B"/>
    <w:rsid w:val="007B1B8E"/>
    <w:rsid w:val="007B322A"/>
    <w:rsid w:val="007B6959"/>
    <w:rsid w:val="007C2111"/>
    <w:rsid w:val="007C3B8A"/>
    <w:rsid w:val="007C3DFB"/>
    <w:rsid w:val="007D1228"/>
    <w:rsid w:val="007F132B"/>
    <w:rsid w:val="007F18F4"/>
    <w:rsid w:val="007F1FC4"/>
    <w:rsid w:val="0080745A"/>
    <w:rsid w:val="00811A48"/>
    <w:rsid w:val="00814EAE"/>
    <w:rsid w:val="00823F49"/>
    <w:rsid w:val="00826EE9"/>
    <w:rsid w:val="00827FD9"/>
    <w:rsid w:val="00840254"/>
    <w:rsid w:val="00844412"/>
    <w:rsid w:val="00845823"/>
    <w:rsid w:val="00850E0B"/>
    <w:rsid w:val="008550CD"/>
    <w:rsid w:val="00861141"/>
    <w:rsid w:val="0086178C"/>
    <w:rsid w:val="00861DF8"/>
    <w:rsid w:val="00862EBA"/>
    <w:rsid w:val="00863880"/>
    <w:rsid w:val="008657C2"/>
    <w:rsid w:val="00866D53"/>
    <w:rsid w:val="008721DA"/>
    <w:rsid w:val="00874A31"/>
    <w:rsid w:val="0088076F"/>
    <w:rsid w:val="00884828"/>
    <w:rsid w:val="008913B8"/>
    <w:rsid w:val="008A0062"/>
    <w:rsid w:val="008A44A9"/>
    <w:rsid w:val="008A649D"/>
    <w:rsid w:val="008B1ACF"/>
    <w:rsid w:val="008B5672"/>
    <w:rsid w:val="008B5E0A"/>
    <w:rsid w:val="008B688C"/>
    <w:rsid w:val="008C1D31"/>
    <w:rsid w:val="008C30BF"/>
    <w:rsid w:val="008C41C4"/>
    <w:rsid w:val="008C5613"/>
    <w:rsid w:val="008D694D"/>
    <w:rsid w:val="008E12D7"/>
    <w:rsid w:val="008E7605"/>
    <w:rsid w:val="008F2E97"/>
    <w:rsid w:val="008F5B25"/>
    <w:rsid w:val="008F6D1A"/>
    <w:rsid w:val="00901954"/>
    <w:rsid w:val="00901DD3"/>
    <w:rsid w:val="00911D2E"/>
    <w:rsid w:val="00913E0C"/>
    <w:rsid w:val="00920873"/>
    <w:rsid w:val="009214D7"/>
    <w:rsid w:val="0092310F"/>
    <w:rsid w:val="00926E8F"/>
    <w:rsid w:val="00927C7E"/>
    <w:rsid w:val="009308A5"/>
    <w:rsid w:val="00933518"/>
    <w:rsid w:val="009344A5"/>
    <w:rsid w:val="00940DA4"/>
    <w:rsid w:val="00941590"/>
    <w:rsid w:val="00955620"/>
    <w:rsid w:val="009577E2"/>
    <w:rsid w:val="009649EC"/>
    <w:rsid w:val="0097069B"/>
    <w:rsid w:val="009728EC"/>
    <w:rsid w:val="00973003"/>
    <w:rsid w:val="00980DD0"/>
    <w:rsid w:val="00981160"/>
    <w:rsid w:val="00981647"/>
    <w:rsid w:val="009838AA"/>
    <w:rsid w:val="009843C6"/>
    <w:rsid w:val="00986B47"/>
    <w:rsid w:val="00991627"/>
    <w:rsid w:val="00991D94"/>
    <w:rsid w:val="009944B0"/>
    <w:rsid w:val="0099658C"/>
    <w:rsid w:val="0099793E"/>
    <w:rsid w:val="009B18F2"/>
    <w:rsid w:val="009B3013"/>
    <w:rsid w:val="009B37CA"/>
    <w:rsid w:val="009B3A2A"/>
    <w:rsid w:val="009B3B01"/>
    <w:rsid w:val="009B43E3"/>
    <w:rsid w:val="009B4E84"/>
    <w:rsid w:val="009C1B7F"/>
    <w:rsid w:val="009C2574"/>
    <w:rsid w:val="009D3E98"/>
    <w:rsid w:val="009E45E5"/>
    <w:rsid w:val="009F25AD"/>
    <w:rsid w:val="009F394D"/>
    <w:rsid w:val="009F401F"/>
    <w:rsid w:val="009F709E"/>
    <w:rsid w:val="009F7D1A"/>
    <w:rsid w:val="00A05708"/>
    <w:rsid w:val="00A117F5"/>
    <w:rsid w:val="00A24F11"/>
    <w:rsid w:val="00A32382"/>
    <w:rsid w:val="00A32B71"/>
    <w:rsid w:val="00A34FFF"/>
    <w:rsid w:val="00A35F9D"/>
    <w:rsid w:val="00A36442"/>
    <w:rsid w:val="00A42D65"/>
    <w:rsid w:val="00A44BD2"/>
    <w:rsid w:val="00A4543F"/>
    <w:rsid w:val="00A4565A"/>
    <w:rsid w:val="00A45A41"/>
    <w:rsid w:val="00A466C5"/>
    <w:rsid w:val="00A46EB1"/>
    <w:rsid w:val="00A50F8F"/>
    <w:rsid w:val="00A5534F"/>
    <w:rsid w:val="00A575D9"/>
    <w:rsid w:val="00A6178B"/>
    <w:rsid w:val="00A617E5"/>
    <w:rsid w:val="00A63F03"/>
    <w:rsid w:val="00A66684"/>
    <w:rsid w:val="00A67406"/>
    <w:rsid w:val="00A828DB"/>
    <w:rsid w:val="00A8721F"/>
    <w:rsid w:val="00A906C8"/>
    <w:rsid w:val="00A92A60"/>
    <w:rsid w:val="00A92BA1"/>
    <w:rsid w:val="00A93CC6"/>
    <w:rsid w:val="00A95E49"/>
    <w:rsid w:val="00AA041A"/>
    <w:rsid w:val="00AA0782"/>
    <w:rsid w:val="00AA774F"/>
    <w:rsid w:val="00AB258F"/>
    <w:rsid w:val="00AB46DB"/>
    <w:rsid w:val="00AC30D7"/>
    <w:rsid w:val="00AC3469"/>
    <w:rsid w:val="00AC479E"/>
    <w:rsid w:val="00AC7973"/>
    <w:rsid w:val="00AD48D2"/>
    <w:rsid w:val="00AE0059"/>
    <w:rsid w:val="00AE072D"/>
    <w:rsid w:val="00AE5713"/>
    <w:rsid w:val="00AE5EF1"/>
    <w:rsid w:val="00AF1C66"/>
    <w:rsid w:val="00AF3106"/>
    <w:rsid w:val="00AF4504"/>
    <w:rsid w:val="00AF6827"/>
    <w:rsid w:val="00B002BB"/>
    <w:rsid w:val="00B00CC8"/>
    <w:rsid w:val="00B05572"/>
    <w:rsid w:val="00B0559F"/>
    <w:rsid w:val="00B05828"/>
    <w:rsid w:val="00B1336B"/>
    <w:rsid w:val="00B14C5E"/>
    <w:rsid w:val="00B20C9B"/>
    <w:rsid w:val="00B24462"/>
    <w:rsid w:val="00B24621"/>
    <w:rsid w:val="00B26208"/>
    <w:rsid w:val="00B26412"/>
    <w:rsid w:val="00B27AE7"/>
    <w:rsid w:val="00B31B53"/>
    <w:rsid w:val="00B322CE"/>
    <w:rsid w:val="00B33A0D"/>
    <w:rsid w:val="00B446F0"/>
    <w:rsid w:val="00B44C8D"/>
    <w:rsid w:val="00B45747"/>
    <w:rsid w:val="00B45AE9"/>
    <w:rsid w:val="00B46294"/>
    <w:rsid w:val="00B50D71"/>
    <w:rsid w:val="00B50E59"/>
    <w:rsid w:val="00B5596D"/>
    <w:rsid w:val="00B5691A"/>
    <w:rsid w:val="00B57F68"/>
    <w:rsid w:val="00B60ACE"/>
    <w:rsid w:val="00B61503"/>
    <w:rsid w:val="00B642C7"/>
    <w:rsid w:val="00B80380"/>
    <w:rsid w:val="00B8383B"/>
    <w:rsid w:val="00B87B5E"/>
    <w:rsid w:val="00B922A6"/>
    <w:rsid w:val="00BA3B89"/>
    <w:rsid w:val="00BB3F1C"/>
    <w:rsid w:val="00BB6B1F"/>
    <w:rsid w:val="00BC1F4E"/>
    <w:rsid w:val="00BC2FBE"/>
    <w:rsid w:val="00BC57C6"/>
    <w:rsid w:val="00BC6CA7"/>
    <w:rsid w:val="00BD1437"/>
    <w:rsid w:val="00BD33D8"/>
    <w:rsid w:val="00BD4C12"/>
    <w:rsid w:val="00BD7472"/>
    <w:rsid w:val="00BE13D1"/>
    <w:rsid w:val="00BE20D1"/>
    <w:rsid w:val="00BE5DBE"/>
    <w:rsid w:val="00BE786A"/>
    <w:rsid w:val="00BF1D42"/>
    <w:rsid w:val="00BF51AD"/>
    <w:rsid w:val="00C0312F"/>
    <w:rsid w:val="00C04C1E"/>
    <w:rsid w:val="00C0617E"/>
    <w:rsid w:val="00C06398"/>
    <w:rsid w:val="00C178B0"/>
    <w:rsid w:val="00C24101"/>
    <w:rsid w:val="00C2637B"/>
    <w:rsid w:val="00C26AB7"/>
    <w:rsid w:val="00C279D2"/>
    <w:rsid w:val="00C30860"/>
    <w:rsid w:val="00C35516"/>
    <w:rsid w:val="00C361AB"/>
    <w:rsid w:val="00C36F82"/>
    <w:rsid w:val="00C42F68"/>
    <w:rsid w:val="00C46265"/>
    <w:rsid w:val="00C47163"/>
    <w:rsid w:val="00C50202"/>
    <w:rsid w:val="00C61C6B"/>
    <w:rsid w:val="00C63C6A"/>
    <w:rsid w:val="00C722AA"/>
    <w:rsid w:val="00C76A46"/>
    <w:rsid w:val="00C77846"/>
    <w:rsid w:val="00C77FBB"/>
    <w:rsid w:val="00C81E8A"/>
    <w:rsid w:val="00C90AB1"/>
    <w:rsid w:val="00C91E82"/>
    <w:rsid w:val="00C92695"/>
    <w:rsid w:val="00C93B8D"/>
    <w:rsid w:val="00C94D28"/>
    <w:rsid w:val="00CA12D0"/>
    <w:rsid w:val="00CA7C49"/>
    <w:rsid w:val="00CB21E8"/>
    <w:rsid w:val="00CB36C0"/>
    <w:rsid w:val="00CB70FD"/>
    <w:rsid w:val="00CC288E"/>
    <w:rsid w:val="00CC7F7C"/>
    <w:rsid w:val="00CD0AD1"/>
    <w:rsid w:val="00CD0B05"/>
    <w:rsid w:val="00CE02F1"/>
    <w:rsid w:val="00CE0E1F"/>
    <w:rsid w:val="00CE1261"/>
    <w:rsid w:val="00CE1322"/>
    <w:rsid w:val="00CE501C"/>
    <w:rsid w:val="00CF31B8"/>
    <w:rsid w:val="00CF3EEE"/>
    <w:rsid w:val="00D02A55"/>
    <w:rsid w:val="00D02D1A"/>
    <w:rsid w:val="00D044C3"/>
    <w:rsid w:val="00D055C6"/>
    <w:rsid w:val="00D07E04"/>
    <w:rsid w:val="00D1028F"/>
    <w:rsid w:val="00D10E0A"/>
    <w:rsid w:val="00D11285"/>
    <w:rsid w:val="00D14068"/>
    <w:rsid w:val="00D16900"/>
    <w:rsid w:val="00D17F19"/>
    <w:rsid w:val="00D31685"/>
    <w:rsid w:val="00D3322B"/>
    <w:rsid w:val="00D34409"/>
    <w:rsid w:val="00D3587C"/>
    <w:rsid w:val="00D35C94"/>
    <w:rsid w:val="00D424E9"/>
    <w:rsid w:val="00D4478C"/>
    <w:rsid w:val="00D464AE"/>
    <w:rsid w:val="00D50663"/>
    <w:rsid w:val="00D53031"/>
    <w:rsid w:val="00D536B7"/>
    <w:rsid w:val="00D55C14"/>
    <w:rsid w:val="00D5671D"/>
    <w:rsid w:val="00D56A66"/>
    <w:rsid w:val="00D62345"/>
    <w:rsid w:val="00D638F9"/>
    <w:rsid w:val="00D65DEE"/>
    <w:rsid w:val="00D672DB"/>
    <w:rsid w:val="00D71C17"/>
    <w:rsid w:val="00D73274"/>
    <w:rsid w:val="00D752E4"/>
    <w:rsid w:val="00D75F1F"/>
    <w:rsid w:val="00D80110"/>
    <w:rsid w:val="00D82326"/>
    <w:rsid w:val="00D83A54"/>
    <w:rsid w:val="00D83C2C"/>
    <w:rsid w:val="00D84735"/>
    <w:rsid w:val="00D854DA"/>
    <w:rsid w:val="00D90244"/>
    <w:rsid w:val="00D9085E"/>
    <w:rsid w:val="00D9316D"/>
    <w:rsid w:val="00D93880"/>
    <w:rsid w:val="00D94864"/>
    <w:rsid w:val="00D97EE5"/>
    <w:rsid w:val="00DA24EC"/>
    <w:rsid w:val="00DA59D5"/>
    <w:rsid w:val="00DB01D5"/>
    <w:rsid w:val="00DB5F04"/>
    <w:rsid w:val="00DC1482"/>
    <w:rsid w:val="00DC1BC6"/>
    <w:rsid w:val="00DC1EFF"/>
    <w:rsid w:val="00DC2DD3"/>
    <w:rsid w:val="00DC48CC"/>
    <w:rsid w:val="00DC57B5"/>
    <w:rsid w:val="00DC5B9F"/>
    <w:rsid w:val="00DC6174"/>
    <w:rsid w:val="00DC79E3"/>
    <w:rsid w:val="00DD26D5"/>
    <w:rsid w:val="00DD51B5"/>
    <w:rsid w:val="00DD553A"/>
    <w:rsid w:val="00DD6848"/>
    <w:rsid w:val="00DE4A8B"/>
    <w:rsid w:val="00DE6039"/>
    <w:rsid w:val="00DE78C5"/>
    <w:rsid w:val="00DE7EBE"/>
    <w:rsid w:val="00DF698F"/>
    <w:rsid w:val="00E02B27"/>
    <w:rsid w:val="00E02E43"/>
    <w:rsid w:val="00E04239"/>
    <w:rsid w:val="00E11B47"/>
    <w:rsid w:val="00E17C35"/>
    <w:rsid w:val="00E207FF"/>
    <w:rsid w:val="00E2442F"/>
    <w:rsid w:val="00E25BD3"/>
    <w:rsid w:val="00E273D1"/>
    <w:rsid w:val="00E32F90"/>
    <w:rsid w:val="00E374B3"/>
    <w:rsid w:val="00E429EA"/>
    <w:rsid w:val="00E4399C"/>
    <w:rsid w:val="00E46A1B"/>
    <w:rsid w:val="00E47085"/>
    <w:rsid w:val="00E51FE4"/>
    <w:rsid w:val="00E526B4"/>
    <w:rsid w:val="00E553C3"/>
    <w:rsid w:val="00E64F9B"/>
    <w:rsid w:val="00E71482"/>
    <w:rsid w:val="00E72AF2"/>
    <w:rsid w:val="00E72D2C"/>
    <w:rsid w:val="00E73D23"/>
    <w:rsid w:val="00E74F28"/>
    <w:rsid w:val="00E76361"/>
    <w:rsid w:val="00E76DAE"/>
    <w:rsid w:val="00E77BAD"/>
    <w:rsid w:val="00E77F9A"/>
    <w:rsid w:val="00E80C70"/>
    <w:rsid w:val="00E82167"/>
    <w:rsid w:val="00E86B1C"/>
    <w:rsid w:val="00E875A4"/>
    <w:rsid w:val="00E90E7D"/>
    <w:rsid w:val="00E91488"/>
    <w:rsid w:val="00E94E4B"/>
    <w:rsid w:val="00E95FE5"/>
    <w:rsid w:val="00E96308"/>
    <w:rsid w:val="00EA28A1"/>
    <w:rsid w:val="00EB6C94"/>
    <w:rsid w:val="00EC1376"/>
    <w:rsid w:val="00EC1D04"/>
    <w:rsid w:val="00EC66E9"/>
    <w:rsid w:val="00ED09D6"/>
    <w:rsid w:val="00ED2B10"/>
    <w:rsid w:val="00ED601A"/>
    <w:rsid w:val="00EE0206"/>
    <w:rsid w:val="00EE14CA"/>
    <w:rsid w:val="00EE2E4E"/>
    <w:rsid w:val="00EE6178"/>
    <w:rsid w:val="00EF0579"/>
    <w:rsid w:val="00EF5C60"/>
    <w:rsid w:val="00F0127F"/>
    <w:rsid w:val="00F05B97"/>
    <w:rsid w:val="00F12F7D"/>
    <w:rsid w:val="00F206AD"/>
    <w:rsid w:val="00F25A26"/>
    <w:rsid w:val="00F344FE"/>
    <w:rsid w:val="00F37652"/>
    <w:rsid w:val="00F40305"/>
    <w:rsid w:val="00F406CA"/>
    <w:rsid w:val="00F450D4"/>
    <w:rsid w:val="00F50E54"/>
    <w:rsid w:val="00F56696"/>
    <w:rsid w:val="00F615FC"/>
    <w:rsid w:val="00F6333E"/>
    <w:rsid w:val="00F7341D"/>
    <w:rsid w:val="00F767B0"/>
    <w:rsid w:val="00F86A85"/>
    <w:rsid w:val="00F9400F"/>
    <w:rsid w:val="00F95DB1"/>
    <w:rsid w:val="00F97C5B"/>
    <w:rsid w:val="00FB39BC"/>
    <w:rsid w:val="00FC0B88"/>
    <w:rsid w:val="00FC2978"/>
    <w:rsid w:val="00FC3AC3"/>
    <w:rsid w:val="00FC4474"/>
    <w:rsid w:val="00FC49AF"/>
    <w:rsid w:val="00FD4813"/>
    <w:rsid w:val="00FD7DBE"/>
    <w:rsid w:val="00FE1701"/>
    <w:rsid w:val="00FE258A"/>
    <w:rsid w:val="00FE51D7"/>
    <w:rsid w:val="00FE6859"/>
    <w:rsid w:val="00FF37E1"/>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13B8"/>
    <w:pPr>
      <w:widowControl w:val="0"/>
    </w:pPr>
  </w:style>
  <w:style w:type="paragraph" w:styleId="1">
    <w:name w:val="heading 1"/>
    <w:next w:val="a"/>
    <w:link w:val="10"/>
    <w:qFormat/>
    <w:rsid w:val="006F7258"/>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5">
    <w:name w:val="heading 5"/>
    <w:basedOn w:val="a"/>
    <w:next w:val="a"/>
    <w:link w:val="50"/>
    <w:uiPriority w:val="9"/>
    <w:semiHidden/>
    <w:unhideWhenUsed/>
    <w:qFormat/>
    <w:rsid w:val="004E3E8E"/>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F7258"/>
    <w:rPr>
      <w:rFonts w:ascii="Arial" w:eastAsia="新細明體"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eastAsia="新細明體" w:hAnsi="Times New Roman" w:cs="Times New Roman"/>
      <w:kern w:val="0"/>
      <w:sz w:val="20"/>
      <w:szCs w:val="20"/>
      <w:lang w:val="en-GB" w:eastAsia="en-US"/>
    </w:rPr>
  </w:style>
  <w:style w:type="character" w:customStyle="1" w:styleId="normaltextrun">
    <w:name w:val="normaltextrun"/>
    <w:basedOn w:val="a0"/>
    <w:rsid w:val="006F7258"/>
  </w:style>
  <w:style w:type="table" w:styleId="a5">
    <w:name w:val="Table Grid"/>
    <w:aliases w:val="TableGrid,网格型"/>
    <w:basedOn w:val="a1"/>
    <w:uiPriority w:val="39"/>
    <w:qFormat/>
    <w:rsid w:val="00067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67AB9"/>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67AB9"/>
    <w:rPr>
      <w:rFonts w:ascii="Arial" w:eastAsia="MS Mincho" w:hAnsi="Arial"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customStyle="1" w:styleId="a7">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customStyle="1" w:styleId="aa">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customStyle="1" w:styleId="ac">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D854DA"/>
    <w:rPr>
      <w:rFonts w:asciiTheme="majorHAnsi" w:eastAsiaTheme="majorEastAsia" w:hAnsiTheme="majorHAnsi" w:cstheme="majorBidi"/>
      <w:sz w:val="18"/>
      <w:szCs w:val="18"/>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列出段落,列表段落11"/>
    <w:basedOn w:val="a"/>
    <w:link w:val="af1"/>
    <w:uiPriority w:val="34"/>
    <w:qFormat/>
    <w:rsid w:val="008E12D7"/>
    <w:pPr>
      <w:ind w:leftChars="200" w:left="480"/>
    </w:pPr>
  </w:style>
  <w:style w:type="character" w:customStyle="1" w:styleId="af1">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0"/>
    <w:uiPriority w:val="34"/>
    <w:qFormat/>
    <w:locked/>
    <w:rsid w:val="001F2EF7"/>
  </w:style>
  <w:style w:type="table" w:customStyle="1" w:styleId="12">
    <w:name w:val="表格格線1"/>
    <w:basedOn w:val="a1"/>
    <w:next w:val="a5"/>
    <w:uiPriority w:val="39"/>
    <w:rsid w:val="0050392D"/>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basedOn w:val="a0"/>
    <w:link w:val="5"/>
    <w:uiPriority w:val="9"/>
    <w:semiHidden/>
    <w:rsid w:val="004E3E8E"/>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1739</Characters>
  <Application>Microsoft Office Word</Application>
  <DocSecurity>0</DocSecurity>
  <Lines>14</Lines>
  <Paragraphs>4</Paragraphs>
  <ScaleCrop>false</ScaleCrop>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Simon3 Chen(陳政修)</dc:creator>
  <cp:keywords/>
  <dc:description/>
  <cp:lastModifiedBy>ASUSTeK (Lider)</cp:lastModifiedBy>
  <cp:revision>2</cp:revision>
  <dcterms:created xsi:type="dcterms:W3CDTF">2025-05-09T02:46:00Z</dcterms:created>
  <dcterms:modified xsi:type="dcterms:W3CDTF">2025-05-09T02:46:00Z</dcterms:modified>
</cp:coreProperties>
</file>